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961" w:rsidRDefault="002E064F" w:rsidP="0089400E">
      <w:pPr>
        <w:pStyle w:val="ListParagraph"/>
        <w:numPr>
          <w:ilvl w:val="0"/>
          <w:numId w:val="7"/>
        </w:numPr>
        <w:spacing w:before="240"/>
        <w:ind w:left="357" w:hanging="357"/>
        <w:contextualSpacing w:val="0"/>
        <w:jc w:val="both"/>
        <w:rPr>
          <w:rFonts w:ascii="Arial" w:hAnsi="Arial" w:cs="Arial"/>
          <w:sz w:val="22"/>
          <w:szCs w:val="22"/>
        </w:rPr>
      </w:pPr>
      <w:bookmarkStart w:id="0" w:name="_GoBack"/>
      <w:bookmarkEnd w:id="0"/>
      <w:r w:rsidRPr="004A5961">
        <w:rPr>
          <w:rFonts w:ascii="Arial" w:hAnsi="Arial" w:cs="Arial"/>
          <w:sz w:val="22"/>
          <w:szCs w:val="22"/>
        </w:rPr>
        <w:t>On 25 February 2016, the Legislative Assembly agreed to a motion that the Agriculture and Environment Committee inquire into and report on the Hendra virus (HeV) EquiVac® vaccine and its use by veterinary surgeons in Queensland.</w:t>
      </w:r>
      <w:r w:rsidR="004A5961" w:rsidRPr="004A5961">
        <w:rPr>
          <w:rFonts w:ascii="Arial" w:hAnsi="Arial" w:cs="Arial"/>
          <w:sz w:val="22"/>
          <w:szCs w:val="22"/>
        </w:rPr>
        <w:t xml:space="preserve"> </w:t>
      </w:r>
      <w:r w:rsidR="00075E17" w:rsidRPr="004A5961">
        <w:rPr>
          <w:rFonts w:ascii="Arial" w:hAnsi="Arial" w:cs="Arial"/>
          <w:sz w:val="22"/>
          <w:szCs w:val="22"/>
        </w:rPr>
        <w:t>The Committee</w:t>
      </w:r>
      <w:r w:rsidR="004A5961">
        <w:rPr>
          <w:rFonts w:ascii="Arial" w:hAnsi="Arial" w:cs="Arial"/>
          <w:sz w:val="22"/>
          <w:szCs w:val="22"/>
        </w:rPr>
        <w:t xml:space="preserve"> tabled its </w:t>
      </w:r>
      <w:r w:rsidR="0089400E">
        <w:rPr>
          <w:rFonts w:ascii="Arial" w:hAnsi="Arial" w:cs="Arial"/>
          <w:sz w:val="22"/>
          <w:szCs w:val="22"/>
        </w:rPr>
        <w:t>Report on 21 </w:t>
      </w:r>
      <w:r w:rsidR="00075E17" w:rsidRPr="004A5961">
        <w:rPr>
          <w:rFonts w:ascii="Arial" w:hAnsi="Arial" w:cs="Arial"/>
          <w:sz w:val="22"/>
          <w:szCs w:val="22"/>
        </w:rPr>
        <w:t xml:space="preserve">October 2016. </w:t>
      </w:r>
    </w:p>
    <w:p w:rsidR="004A5961" w:rsidRDefault="00075E17" w:rsidP="0089400E">
      <w:pPr>
        <w:pStyle w:val="ListParagraph"/>
        <w:numPr>
          <w:ilvl w:val="0"/>
          <w:numId w:val="7"/>
        </w:numPr>
        <w:spacing w:before="240"/>
        <w:ind w:left="357" w:hanging="357"/>
        <w:contextualSpacing w:val="0"/>
        <w:jc w:val="both"/>
        <w:rPr>
          <w:rFonts w:ascii="Arial" w:hAnsi="Arial" w:cs="Arial"/>
          <w:sz w:val="22"/>
          <w:szCs w:val="22"/>
        </w:rPr>
      </w:pPr>
      <w:r w:rsidRPr="004A5961">
        <w:rPr>
          <w:rFonts w:ascii="Arial" w:hAnsi="Arial" w:cs="Arial"/>
          <w:sz w:val="22"/>
          <w:szCs w:val="22"/>
        </w:rPr>
        <w:t>The report made 11</w:t>
      </w:r>
      <w:r w:rsidR="004A5961" w:rsidRPr="004A5961">
        <w:rPr>
          <w:rFonts w:ascii="Arial" w:hAnsi="Arial" w:cs="Arial"/>
          <w:sz w:val="22"/>
          <w:szCs w:val="22"/>
        </w:rPr>
        <w:t> </w:t>
      </w:r>
      <w:r w:rsidRPr="004A5961">
        <w:rPr>
          <w:rFonts w:ascii="Arial" w:hAnsi="Arial" w:cs="Arial"/>
          <w:sz w:val="22"/>
          <w:szCs w:val="22"/>
        </w:rPr>
        <w:t xml:space="preserve">recommendations </w:t>
      </w:r>
      <w:r w:rsidR="004A5961" w:rsidRPr="004A5961">
        <w:rPr>
          <w:rFonts w:ascii="Arial" w:hAnsi="Arial" w:cs="Arial"/>
          <w:sz w:val="22"/>
          <w:szCs w:val="22"/>
        </w:rPr>
        <w:t>for the Government to consider relating to Queensland’s sole laboratory with Hendra virus testing capability being located in Brisbane, proposing support for rapid on site testing for the virus, suggesting Queensland Government intervention in the management and handling of the vaccine, recommending updates to guidelines for veterinarians, clarifying their obligations, particularly relating to their workplace health and safety obligations and promoting the use of the vaccine.</w:t>
      </w:r>
    </w:p>
    <w:p w:rsidR="00075E17" w:rsidRPr="004A5961" w:rsidRDefault="004A5961" w:rsidP="0089400E">
      <w:pPr>
        <w:pStyle w:val="ListParagraph"/>
        <w:numPr>
          <w:ilvl w:val="0"/>
          <w:numId w:val="7"/>
        </w:numPr>
        <w:spacing w:before="240"/>
        <w:ind w:left="357" w:hanging="357"/>
        <w:contextualSpacing w:val="0"/>
        <w:jc w:val="both"/>
        <w:rPr>
          <w:rFonts w:ascii="Arial" w:hAnsi="Arial" w:cs="Arial"/>
          <w:sz w:val="22"/>
          <w:szCs w:val="22"/>
        </w:rPr>
      </w:pPr>
      <w:r>
        <w:rPr>
          <w:rFonts w:ascii="Arial" w:hAnsi="Arial" w:cs="Arial"/>
          <w:sz w:val="22"/>
          <w:szCs w:val="22"/>
        </w:rPr>
        <w:t xml:space="preserve">The </w:t>
      </w:r>
      <w:r w:rsidRPr="004A5961">
        <w:rPr>
          <w:rFonts w:ascii="Arial" w:hAnsi="Arial" w:cs="Arial"/>
          <w:sz w:val="22"/>
          <w:szCs w:val="22"/>
        </w:rPr>
        <w:t xml:space="preserve">recommendations are generally non-controversial and the </w:t>
      </w:r>
      <w:r>
        <w:rPr>
          <w:rFonts w:ascii="Arial" w:hAnsi="Arial" w:cs="Arial"/>
          <w:sz w:val="22"/>
          <w:szCs w:val="22"/>
        </w:rPr>
        <w:t xml:space="preserve">Queensland </w:t>
      </w:r>
      <w:r w:rsidRPr="004A5961">
        <w:rPr>
          <w:rFonts w:ascii="Arial" w:hAnsi="Arial" w:cs="Arial"/>
          <w:sz w:val="22"/>
          <w:szCs w:val="22"/>
        </w:rPr>
        <w:t xml:space="preserve">Government response is predominantly supportive of the recommendations. </w:t>
      </w:r>
      <w:r w:rsidR="00075E17" w:rsidRPr="004A5961">
        <w:rPr>
          <w:rFonts w:ascii="Arial" w:hAnsi="Arial" w:cs="Arial"/>
          <w:sz w:val="22"/>
          <w:szCs w:val="22"/>
        </w:rPr>
        <w:t xml:space="preserve"> </w:t>
      </w:r>
    </w:p>
    <w:p w:rsidR="00DA744F" w:rsidRPr="002E064F" w:rsidRDefault="002E064F" w:rsidP="0089400E">
      <w:pPr>
        <w:pStyle w:val="ListParagraph"/>
        <w:numPr>
          <w:ilvl w:val="0"/>
          <w:numId w:val="7"/>
        </w:numPr>
        <w:spacing w:before="240"/>
        <w:ind w:left="357" w:hanging="357"/>
        <w:contextualSpacing w:val="0"/>
        <w:jc w:val="both"/>
        <w:rPr>
          <w:rFonts w:ascii="Arial" w:hAnsi="Arial" w:cs="Arial"/>
          <w:sz w:val="22"/>
          <w:szCs w:val="22"/>
        </w:rPr>
      </w:pPr>
      <w:r w:rsidRPr="002E064F">
        <w:rPr>
          <w:rFonts w:ascii="Arial" w:hAnsi="Arial" w:cs="Arial"/>
          <w:sz w:val="22"/>
          <w:szCs w:val="22"/>
          <w:u w:val="single"/>
        </w:rPr>
        <w:t>Cabinet approved</w:t>
      </w:r>
      <w:r>
        <w:rPr>
          <w:rFonts w:ascii="Arial" w:hAnsi="Arial" w:cs="Arial"/>
          <w:sz w:val="22"/>
          <w:szCs w:val="22"/>
        </w:rPr>
        <w:t xml:space="preserve"> </w:t>
      </w:r>
      <w:r w:rsidR="00075E17" w:rsidRPr="00075E17">
        <w:rPr>
          <w:rFonts w:ascii="Arial" w:hAnsi="Arial" w:cs="Arial"/>
          <w:sz w:val="22"/>
          <w:szCs w:val="22"/>
        </w:rPr>
        <w:t xml:space="preserve">the </w:t>
      </w:r>
      <w:r>
        <w:rPr>
          <w:rFonts w:ascii="Arial" w:hAnsi="Arial" w:cs="Arial"/>
          <w:sz w:val="22"/>
          <w:szCs w:val="22"/>
        </w:rPr>
        <w:t xml:space="preserve">Queensland </w:t>
      </w:r>
      <w:r w:rsidRPr="00075E17">
        <w:rPr>
          <w:rFonts w:ascii="Arial" w:hAnsi="Arial" w:cs="Arial"/>
          <w:sz w:val="22"/>
          <w:szCs w:val="22"/>
        </w:rPr>
        <w:t xml:space="preserve">Government </w:t>
      </w:r>
      <w:r w:rsidR="00075E17" w:rsidRPr="00075E17">
        <w:rPr>
          <w:rFonts w:ascii="Arial" w:hAnsi="Arial" w:cs="Arial"/>
          <w:sz w:val="22"/>
          <w:szCs w:val="22"/>
        </w:rPr>
        <w:t xml:space="preserve">response to the Agriculture and Environment Committee </w:t>
      </w:r>
      <w:r>
        <w:rPr>
          <w:rFonts w:ascii="Arial" w:hAnsi="Arial" w:cs="Arial"/>
          <w:sz w:val="22"/>
          <w:szCs w:val="22"/>
        </w:rPr>
        <w:t xml:space="preserve">Report No. 24, </w:t>
      </w:r>
      <w:r w:rsidRPr="002E064F">
        <w:rPr>
          <w:rFonts w:ascii="Arial" w:hAnsi="Arial" w:cs="Arial"/>
          <w:sz w:val="22"/>
          <w:szCs w:val="22"/>
        </w:rPr>
        <w:t>Review of the Hendra virus (HeV) EquiVac® vaccine and its use by veterinary surgeons in Queensland</w:t>
      </w:r>
      <w:r w:rsidR="00075E17" w:rsidRPr="00075E17">
        <w:rPr>
          <w:rFonts w:ascii="Arial" w:hAnsi="Arial" w:cs="Arial"/>
          <w:sz w:val="22"/>
          <w:szCs w:val="22"/>
        </w:rPr>
        <w:t>.</w:t>
      </w:r>
    </w:p>
    <w:p w:rsidR="002E064F" w:rsidRDefault="002E064F" w:rsidP="0089400E">
      <w:pPr>
        <w:numPr>
          <w:ilvl w:val="0"/>
          <w:numId w:val="7"/>
        </w:numPr>
        <w:spacing w:before="240"/>
        <w:jc w:val="both"/>
        <w:rPr>
          <w:rFonts w:ascii="Arial" w:hAnsi="Arial" w:cs="Arial"/>
          <w:bCs/>
          <w:spacing w:val="-3"/>
          <w:sz w:val="22"/>
          <w:szCs w:val="22"/>
        </w:rPr>
      </w:pPr>
      <w:r w:rsidRPr="00B94D9C">
        <w:rPr>
          <w:rFonts w:ascii="Arial" w:hAnsi="Arial" w:cs="Arial"/>
          <w:bCs/>
          <w:spacing w:val="-3"/>
          <w:sz w:val="22"/>
          <w:szCs w:val="22"/>
          <w:u w:val="single"/>
        </w:rPr>
        <w:t>Cabinet noted</w:t>
      </w:r>
      <w:r w:rsidRPr="00B94D9C">
        <w:rPr>
          <w:rFonts w:ascii="Arial" w:hAnsi="Arial" w:cs="Arial"/>
          <w:bCs/>
          <w:spacing w:val="-3"/>
          <w:sz w:val="22"/>
          <w:szCs w:val="22"/>
        </w:rPr>
        <w:t xml:space="preserve"> t</w:t>
      </w:r>
      <w:r w:rsidR="0089400E">
        <w:rPr>
          <w:rFonts w:ascii="Arial" w:hAnsi="Arial" w:cs="Arial"/>
          <w:bCs/>
          <w:spacing w:val="-3"/>
          <w:sz w:val="22"/>
          <w:szCs w:val="22"/>
        </w:rPr>
        <w:t>hat t</w:t>
      </w:r>
      <w:r w:rsidRPr="00B94D9C">
        <w:rPr>
          <w:rFonts w:ascii="Arial" w:hAnsi="Arial" w:cs="Arial"/>
          <w:bCs/>
          <w:spacing w:val="-3"/>
          <w:sz w:val="22"/>
          <w:szCs w:val="22"/>
        </w:rPr>
        <w:t xml:space="preserve">he Government response </w:t>
      </w:r>
      <w:r w:rsidR="0089400E">
        <w:rPr>
          <w:rFonts w:ascii="Arial" w:hAnsi="Arial" w:cs="Arial"/>
          <w:bCs/>
          <w:spacing w:val="-3"/>
          <w:sz w:val="22"/>
          <w:szCs w:val="22"/>
        </w:rPr>
        <w:t>was</w:t>
      </w:r>
      <w:r w:rsidR="004A5961">
        <w:rPr>
          <w:rFonts w:ascii="Arial" w:hAnsi="Arial" w:cs="Arial"/>
          <w:bCs/>
          <w:spacing w:val="-3"/>
          <w:sz w:val="22"/>
          <w:szCs w:val="22"/>
        </w:rPr>
        <w:t xml:space="preserve"> to </w:t>
      </w:r>
      <w:r w:rsidRPr="00B94D9C">
        <w:rPr>
          <w:rFonts w:ascii="Arial" w:hAnsi="Arial" w:cs="Arial"/>
          <w:bCs/>
          <w:spacing w:val="-3"/>
          <w:sz w:val="22"/>
          <w:szCs w:val="22"/>
        </w:rPr>
        <w:t>be tabled in the Legislative Assembly.</w:t>
      </w:r>
    </w:p>
    <w:p w:rsidR="004A5961" w:rsidRPr="0089400E" w:rsidRDefault="004A5961" w:rsidP="0089400E">
      <w:pPr>
        <w:numPr>
          <w:ilvl w:val="0"/>
          <w:numId w:val="7"/>
        </w:numPr>
        <w:spacing w:before="360"/>
        <w:jc w:val="both"/>
        <w:rPr>
          <w:rFonts w:ascii="Arial" w:hAnsi="Arial" w:cs="Arial"/>
          <w:bCs/>
          <w:i/>
          <w:spacing w:val="-3"/>
          <w:sz w:val="22"/>
          <w:szCs w:val="22"/>
        </w:rPr>
      </w:pPr>
      <w:r w:rsidRPr="0089400E">
        <w:rPr>
          <w:rFonts w:ascii="Arial" w:hAnsi="Arial" w:cs="Arial"/>
          <w:bCs/>
          <w:i/>
          <w:spacing w:val="-3"/>
          <w:sz w:val="22"/>
          <w:szCs w:val="22"/>
          <w:u w:val="single"/>
        </w:rPr>
        <w:t>Attachment</w:t>
      </w:r>
      <w:r w:rsidR="0089400E" w:rsidRPr="0089400E">
        <w:rPr>
          <w:rFonts w:ascii="Arial" w:hAnsi="Arial" w:cs="Arial"/>
          <w:bCs/>
          <w:i/>
          <w:spacing w:val="-3"/>
          <w:sz w:val="22"/>
          <w:szCs w:val="22"/>
          <w:u w:val="single"/>
        </w:rPr>
        <w:t>s</w:t>
      </w:r>
    </w:p>
    <w:p w:rsidR="0089400E" w:rsidRPr="002E064F" w:rsidRDefault="002441E9" w:rsidP="0089400E">
      <w:pPr>
        <w:pStyle w:val="ListParagraph"/>
        <w:numPr>
          <w:ilvl w:val="0"/>
          <w:numId w:val="8"/>
        </w:numPr>
        <w:spacing w:before="120"/>
        <w:contextualSpacing w:val="0"/>
        <w:jc w:val="both"/>
        <w:rPr>
          <w:rFonts w:ascii="Arial" w:hAnsi="Arial" w:cs="Arial"/>
          <w:sz w:val="22"/>
          <w:szCs w:val="22"/>
        </w:rPr>
      </w:pPr>
      <w:hyperlink r:id="rId7" w:history="1">
        <w:r w:rsidR="0089400E" w:rsidRPr="00610996">
          <w:rPr>
            <w:rStyle w:val="Hyperlink"/>
            <w:rFonts w:ascii="Arial" w:hAnsi="Arial" w:cs="Arial"/>
            <w:sz w:val="22"/>
            <w:szCs w:val="22"/>
          </w:rPr>
          <w:t>Agriculture and Environment Committee Report No. 24, Review of the Hendra virus (HeV) EquiVac® vaccine and its use by veterinary surgeons in Queensland</w:t>
        </w:r>
      </w:hyperlink>
    </w:p>
    <w:p w:rsidR="0089400E" w:rsidRPr="0089400E" w:rsidRDefault="002441E9" w:rsidP="0089400E">
      <w:pPr>
        <w:pStyle w:val="ListParagraph"/>
        <w:numPr>
          <w:ilvl w:val="0"/>
          <w:numId w:val="8"/>
        </w:numPr>
        <w:spacing w:before="120"/>
        <w:contextualSpacing w:val="0"/>
        <w:jc w:val="both"/>
        <w:rPr>
          <w:rFonts w:ascii="Arial" w:hAnsi="Arial" w:cs="Arial"/>
          <w:sz w:val="22"/>
          <w:szCs w:val="22"/>
        </w:rPr>
      </w:pPr>
      <w:hyperlink r:id="rId8" w:history="1">
        <w:r w:rsidR="004A5961" w:rsidRPr="00610996">
          <w:rPr>
            <w:rStyle w:val="Hyperlink"/>
            <w:rFonts w:ascii="Arial" w:hAnsi="Arial" w:cs="Arial"/>
            <w:sz w:val="22"/>
            <w:szCs w:val="22"/>
          </w:rPr>
          <w:t>Queensland</w:t>
        </w:r>
        <w:r w:rsidR="00075E17" w:rsidRPr="00610996">
          <w:rPr>
            <w:rStyle w:val="Hyperlink"/>
            <w:rFonts w:ascii="Arial" w:hAnsi="Arial" w:cs="Arial"/>
            <w:sz w:val="22"/>
            <w:szCs w:val="22"/>
          </w:rPr>
          <w:t xml:space="preserve"> </w:t>
        </w:r>
        <w:r w:rsidR="004A5961" w:rsidRPr="00610996">
          <w:rPr>
            <w:rStyle w:val="Hyperlink"/>
            <w:rFonts w:ascii="Arial" w:hAnsi="Arial" w:cs="Arial"/>
            <w:sz w:val="22"/>
            <w:szCs w:val="22"/>
          </w:rPr>
          <w:t xml:space="preserve">Government </w:t>
        </w:r>
        <w:r w:rsidR="00075E17" w:rsidRPr="00610996">
          <w:rPr>
            <w:rStyle w:val="Hyperlink"/>
            <w:rFonts w:ascii="Arial" w:hAnsi="Arial" w:cs="Arial"/>
            <w:sz w:val="22"/>
            <w:szCs w:val="22"/>
          </w:rPr>
          <w:t xml:space="preserve">response to the Agriculture and Environment Committee </w:t>
        </w:r>
        <w:r w:rsidR="004A5961" w:rsidRPr="00610996">
          <w:rPr>
            <w:rStyle w:val="Hyperlink"/>
            <w:rFonts w:ascii="Arial" w:hAnsi="Arial" w:cs="Arial"/>
            <w:sz w:val="22"/>
            <w:szCs w:val="22"/>
          </w:rPr>
          <w:t>Report No. 24, Review of the Hendra virus (HeV) EquiVac® vaccine and its use by veterinary surgeons in Queensland</w:t>
        </w:r>
      </w:hyperlink>
    </w:p>
    <w:sectPr w:rsidR="0089400E" w:rsidRPr="0089400E" w:rsidSect="00A118B7">
      <w:headerReference w:type="default" r:id="rId9"/>
      <w:pgSz w:w="11906" w:h="16838"/>
      <w:pgMar w:top="1134" w:right="1134" w:bottom="1134" w:left="1134" w:header="709"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911" w:rsidRDefault="00F50911" w:rsidP="00DA744F">
      <w:r>
        <w:separator/>
      </w:r>
    </w:p>
  </w:endnote>
  <w:endnote w:type="continuationSeparator" w:id="0">
    <w:p w:rsidR="00F50911" w:rsidRDefault="00F50911" w:rsidP="00DA7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911" w:rsidRDefault="00F50911" w:rsidP="00DA744F">
      <w:r>
        <w:separator/>
      </w:r>
    </w:p>
  </w:footnote>
  <w:footnote w:type="continuationSeparator" w:id="0">
    <w:p w:rsidR="00F50911" w:rsidRDefault="00F50911" w:rsidP="00DA7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F38" w:rsidRPr="00937A4A" w:rsidRDefault="000F78D2" w:rsidP="00B56F38">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B56F38" w:rsidRPr="00937A4A" w:rsidRDefault="00B56F38" w:rsidP="00B56F38">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B56F38" w:rsidRPr="00937A4A" w:rsidRDefault="000F78D2" w:rsidP="00B56F38">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7145FE">
      <w:rPr>
        <w:rFonts w:ascii="Arial" w:hAnsi="Arial" w:cs="Arial"/>
        <w:b/>
        <w:color w:val="auto"/>
        <w:sz w:val="22"/>
        <w:szCs w:val="22"/>
        <w:lang w:eastAsia="en-US"/>
      </w:rPr>
      <w:t>April</w:t>
    </w:r>
    <w:r>
      <w:rPr>
        <w:rFonts w:ascii="Arial" w:hAnsi="Arial" w:cs="Arial"/>
        <w:b/>
        <w:color w:val="auto"/>
        <w:sz w:val="22"/>
        <w:szCs w:val="22"/>
        <w:lang w:eastAsia="en-US"/>
      </w:rPr>
      <w:t xml:space="preserve"> 2017</w:t>
    </w:r>
  </w:p>
  <w:p w:rsidR="007145FE" w:rsidRPr="007145FE" w:rsidRDefault="007145FE" w:rsidP="0089400E">
    <w:pPr>
      <w:pStyle w:val="Header"/>
      <w:spacing w:before="120"/>
      <w:rPr>
        <w:rFonts w:ascii="Arial" w:hAnsi="Arial" w:cs="Arial"/>
        <w:b/>
        <w:sz w:val="22"/>
        <w:szCs w:val="22"/>
        <w:u w:val="single"/>
      </w:rPr>
    </w:pPr>
    <w:r w:rsidRPr="007145FE">
      <w:rPr>
        <w:rFonts w:ascii="Arial" w:hAnsi="Arial" w:cs="Arial"/>
        <w:b/>
        <w:sz w:val="22"/>
        <w:szCs w:val="22"/>
        <w:u w:val="single"/>
      </w:rPr>
      <w:t>Queensland Government response to the Agricu</w:t>
    </w:r>
    <w:r w:rsidR="004A5961">
      <w:rPr>
        <w:rFonts w:ascii="Arial" w:hAnsi="Arial" w:cs="Arial"/>
        <w:b/>
        <w:sz w:val="22"/>
        <w:szCs w:val="22"/>
        <w:u w:val="single"/>
      </w:rPr>
      <w:t>lture and Environment Committee</w:t>
    </w:r>
    <w:r w:rsidRPr="007145FE">
      <w:rPr>
        <w:rFonts w:ascii="Arial" w:hAnsi="Arial" w:cs="Arial"/>
        <w:b/>
        <w:sz w:val="22"/>
        <w:szCs w:val="22"/>
        <w:u w:val="single"/>
      </w:rPr>
      <w:t xml:space="preserve"> Report No. 24, Hendra virus EquiVac® vaccine and its use by veterinary surgeons in Queensland</w:t>
    </w:r>
  </w:p>
  <w:p w:rsidR="00B56F38" w:rsidRDefault="00DA744F" w:rsidP="0089400E">
    <w:pPr>
      <w:pStyle w:val="Header"/>
      <w:spacing w:before="120"/>
      <w:rPr>
        <w:rFonts w:ascii="Arial" w:hAnsi="Arial" w:cs="Arial"/>
        <w:b/>
        <w:sz w:val="22"/>
        <w:szCs w:val="22"/>
        <w:u w:val="single"/>
      </w:rPr>
    </w:pPr>
    <w:r>
      <w:rPr>
        <w:rFonts w:ascii="Arial" w:hAnsi="Arial" w:cs="Arial"/>
        <w:b/>
        <w:sz w:val="22"/>
        <w:szCs w:val="22"/>
        <w:u w:val="single"/>
      </w:rPr>
      <w:t>Minister for Agriculture and Fisheries</w:t>
    </w:r>
    <w:r w:rsidR="007145FE">
      <w:rPr>
        <w:rFonts w:ascii="Arial" w:hAnsi="Arial" w:cs="Arial"/>
        <w:b/>
        <w:sz w:val="22"/>
        <w:szCs w:val="22"/>
        <w:u w:val="single"/>
      </w:rPr>
      <w:t xml:space="preserve"> and </w:t>
    </w:r>
    <w:r w:rsidR="004A5961">
      <w:rPr>
        <w:rFonts w:ascii="Arial" w:hAnsi="Arial" w:cs="Arial"/>
        <w:b/>
        <w:sz w:val="22"/>
        <w:szCs w:val="22"/>
        <w:u w:val="single"/>
      </w:rPr>
      <w:t>M</w:t>
    </w:r>
    <w:r w:rsidR="007145FE">
      <w:rPr>
        <w:rFonts w:ascii="Arial" w:hAnsi="Arial" w:cs="Arial"/>
        <w:b/>
        <w:sz w:val="22"/>
        <w:szCs w:val="22"/>
        <w:u w:val="single"/>
      </w:rPr>
      <w:t>inister for Rural Economic Development</w:t>
    </w:r>
  </w:p>
  <w:p w:rsidR="00B56F38" w:rsidRDefault="00B56F38" w:rsidP="0089400E">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34B98"/>
    <w:multiLevelType w:val="hybridMultilevel"/>
    <w:tmpl w:val="B4A4761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3D05807"/>
    <w:multiLevelType w:val="hybridMultilevel"/>
    <w:tmpl w:val="8842C432"/>
    <w:lvl w:ilvl="0" w:tplc="0C090001">
      <w:start w:val="1"/>
      <w:numFmt w:val="bullet"/>
      <w:lvlText w:val=""/>
      <w:lvlJc w:val="left"/>
      <w:pPr>
        <w:ind w:left="5370" w:hanging="360"/>
      </w:pPr>
      <w:rPr>
        <w:rFonts w:ascii="Symbol" w:hAnsi="Symbol" w:hint="default"/>
      </w:rPr>
    </w:lvl>
    <w:lvl w:ilvl="1" w:tplc="0C090003">
      <w:start w:val="1"/>
      <w:numFmt w:val="bullet"/>
      <w:lvlText w:val="o"/>
      <w:lvlJc w:val="left"/>
      <w:pPr>
        <w:ind w:left="6090" w:hanging="360"/>
      </w:pPr>
      <w:rPr>
        <w:rFonts w:ascii="Courier New" w:hAnsi="Courier New" w:cs="Courier New" w:hint="default"/>
      </w:rPr>
    </w:lvl>
    <w:lvl w:ilvl="2" w:tplc="0C090005" w:tentative="1">
      <w:start w:val="1"/>
      <w:numFmt w:val="bullet"/>
      <w:lvlText w:val=""/>
      <w:lvlJc w:val="left"/>
      <w:pPr>
        <w:ind w:left="6810" w:hanging="360"/>
      </w:pPr>
      <w:rPr>
        <w:rFonts w:ascii="Wingdings" w:hAnsi="Wingdings" w:hint="default"/>
      </w:rPr>
    </w:lvl>
    <w:lvl w:ilvl="3" w:tplc="0C090001" w:tentative="1">
      <w:start w:val="1"/>
      <w:numFmt w:val="bullet"/>
      <w:lvlText w:val=""/>
      <w:lvlJc w:val="left"/>
      <w:pPr>
        <w:ind w:left="7530" w:hanging="360"/>
      </w:pPr>
      <w:rPr>
        <w:rFonts w:ascii="Symbol" w:hAnsi="Symbol" w:hint="default"/>
      </w:rPr>
    </w:lvl>
    <w:lvl w:ilvl="4" w:tplc="0C090003" w:tentative="1">
      <w:start w:val="1"/>
      <w:numFmt w:val="bullet"/>
      <w:lvlText w:val="o"/>
      <w:lvlJc w:val="left"/>
      <w:pPr>
        <w:ind w:left="8250" w:hanging="360"/>
      </w:pPr>
      <w:rPr>
        <w:rFonts w:ascii="Courier New" w:hAnsi="Courier New" w:cs="Courier New" w:hint="default"/>
      </w:rPr>
    </w:lvl>
    <w:lvl w:ilvl="5" w:tplc="0C090005" w:tentative="1">
      <w:start w:val="1"/>
      <w:numFmt w:val="bullet"/>
      <w:lvlText w:val=""/>
      <w:lvlJc w:val="left"/>
      <w:pPr>
        <w:ind w:left="8970" w:hanging="360"/>
      </w:pPr>
      <w:rPr>
        <w:rFonts w:ascii="Wingdings" w:hAnsi="Wingdings" w:hint="default"/>
      </w:rPr>
    </w:lvl>
    <w:lvl w:ilvl="6" w:tplc="0C090001" w:tentative="1">
      <w:start w:val="1"/>
      <w:numFmt w:val="bullet"/>
      <w:lvlText w:val=""/>
      <w:lvlJc w:val="left"/>
      <w:pPr>
        <w:ind w:left="9690" w:hanging="360"/>
      </w:pPr>
      <w:rPr>
        <w:rFonts w:ascii="Symbol" w:hAnsi="Symbol" w:hint="default"/>
      </w:rPr>
    </w:lvl>
    <w:lvl w:ilvl="7" w:tplc="0C090003" w:tentative="1">
      <w:start w:val="1"/>
      <w:numFmt w:val="bullet"/>
      <w:lvlText w:val="o"/>
      <w:lvlJc w:val="left"/>
      <w:pPr>
        <w:ind w:left="10410" w:hanging="360"/>
      </w:pPr>
      <w:rPr>
        <w:rFonts w:ascii="Courier New" w:hAnsi="Courier New" w:cs="Courier New" w:hint="default"/>
      </w:rPr>
    </w:lvl>
    <w:lvl w:ilvl="8" w:tplc="0C090005" w:tentative="1">
      <w:start w:val="1"/>
      <w:numFmt w:val="bullet"/>
      <w:lvlText w:val=""/>
      <w:lvlJc w:val="left"/>
      <w:pPr>
        <w:ind w:left="11130" w:hanging="360"/>
      </w:pPr>
      <w:rPr>
        <w:rFonts w:ascii="Wingdings" w:hAnsi="Wingdings" w:hint="default"/>
      </w:rPr>
    </w:lvl>
  </w:abstractNum>
  <w:abstractNum w:abstractNumId="2" w15:restartNumberingAfterBreak="0">
    <w:nsid w:val="40552E77"/>
    <w:multiLevelType w:val="hybridMultilevel"/>
    <w:tmpl w:val="939E7A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1FF029D"/>
    <w:multiLevelType w:val="hybridMultilevel"/>
    <w:tmpl w:val="D4CC5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6FC03CD"/>
    <w:multiLevelType w:val="hybridMultilevel"/>
    <w:tmpl w:val="F0384F9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7AF42AC"/>
    <w:multiLevelType w:val="hybridMultilevel"/>
    <w:tmpl w:val="82A47398"/>
    <w:lvl w:ilvl="0" w:tplc="1A42A51C">
      <w:start w:val="1"/>
      <w:numFmt w:val="decimal"/>
      <w:lvlText w:val="%1."/>
      <w:lvlJc w:val="left"/>
      <w:pPr>
        <w:tabs>
          <w:tab w:val="num" w:pos="360"/>
        </w:tabs>
        <w:ind w:left="360" w:hanging="360"/>
      </w:pPr>
      <w:rPr>
        <w:rFonts w:ascii="Times New Roman" w:hAnsi="Times New Roman" w:cs="Times New Roman" w:hint="default"/>
        <w:b w:val="0"/>
        <w:i w:val="0"/>
      </w:rPr>
    </w:lvl>
    <w:lvl w:ilvl="1" w:tplc="0C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5"/>
  </w:num>
  <w:num w:numId="4">
    <w:abstractNumId w:val="1"/>
  </w:num>
  <w:num w:numId="5">
    <w:abstractNumId w:val="2"/>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44F"/>
    <w:rsid w:val="00075E17"/>
    <w:rsid w:val="000923F7"/>
    <w:rsid w:val="000B2627"/>
    <w:rsid w:val="000C7ACE"/>
    <w:rsid w:val="000E4AE4"/>
    <w:rsid w:val="000E4CB4"/>
    <w:rsid w:val="000F78D2"/>
    <w:rsid w:val="0017395C"/>
    <w:rsid w:val="002441E9"/>
    <w:rsid w:val="002571AF"/>
    <w:rsid w:val="002E064F"/>
    <w:rsid w:val="00312AE0"/>
    <w:rsid w:val="003D3FD0"/>
    <w:rsid w:val="004A5961"/>
    <w:rsid w:val="0051046B"/>
    <w:rsid w:val="005440AA"/>
    <w:rsid w:val="00610996"/>
    <w:rsid w:val="006127E2"/>
    <w:rsid w:val="006515EB"/>
    <w:rsid w:val="00695452"/>
    <w:rsid w:val="007145FE"/>
    <w:rsid w:val="007E34AC"/>
    <w:rsid w:val="00814D3E"/>
    <w:rsid w:val="00821E7B"/>
    <w:rsid w:val="0089400E"/>
    <w:rsid w:val="008D237F"/>
    <w:rsid w:val="00A118B7"/>
    <w:rsid w:val="00B24F27"/>
    <w:rsid w:val="00B56F38"/>
    <w:rsid w:val="00CB740E"/>
    <w:rsid w:val="00D25AB0"/>
    <w:rsid w:val="00DA744F"/>
    <w:rsid w:val="00E71F9F"/>
    <w:rsid w:val="00F509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44F"/>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744F"/>
    <w:pPr>
      <w:tabs>
        <w:tab w:val="center" w:pos="4513"/>
        <w:tab w:val="right" w:pos="9026"/>
      </w:tabs>
    </w:pPr>
  </w:style>
  <w:style w:type="character" w:customStyle="1" w:styleId="HeaderChar">
    <w:name w:val="Header Char"/>
    <w:link w:val="Header"/>
    <w:uiPriority w:val="99"/>
    <w:rsid w:val="00DA744F"/>
    <w:rPr>
      <w:rFonts w:ascii="Times New Roman" w:eastAsia="Times New Roman" w:hAnsi="Times New Roman" w:cs="Times New Roman"/>
      <w:color w:val="000000"/>
      <w:sz w:val="24"/>
      <w:szCs w:val="20"/>
      <w:lang w:eastAsia="en-AU"/>
    </w:rPr>
  </w:style>
  <w:style w:type="paragraph" w:styleId="Footer">
    <w:name w:val="footer"/>
    <w:basedOn w:val="Normal"/>
    <w:link w:val="FooterChar"/>
    <w:uiPriority w:val="99"/>
    <w:unhideWhenUsed/>
    <w:rsid w:val="00DA744F"/>
    <w:pPr>
      <w:tabs>
        <w:tab w:val="center" w:pos="4513"/>
        <w:tab w:val="right" w:pos="9026"/>
      </w:tabs>
    </w:pPr>
  </w:style>
  <w:style w:type="character" w:customStyle="1" w:styleId="FooterChar">
    <w:name w:val="Footer Char"/>
    <w:link w:val="Footer"/>
    <w:uiPriority w:val="99"/>
    <w:rsid w:val="00DA744F"/>
    <w:rPr>
      <w:rFonts w:ascii="Times New Roman" w:eastAsia="Times New Roman" w:hAnsi="Times New Roman" w:cs="Times New Roman"/>
      <w:color w:val="000000"/>
      <w:sz w:val="24"/>
      <w:szCs w:val="20"/>
      <w:lang w:eastAsia="en-AU"/>
    </w:rPr>
  </w:style>
  <w:style w:type="paragraph" w:styleId="ListParagraph">
    <w:name w:val="List Paragraph"/>
    <w:basedOn w:val="Normal"/>
    <w:uiPriority w:val="34"/>
    <w:qFormat/>
    <w:rsid w:val="00075E17"/>
    <w:pPr>
      <w:ind w:left="720"/>
      <w:contextualSpacing/>
    </w:pPr>
  </w:style>
  <w:style w:type="character" w:styleId="Hyperlink">
    <w:name w:val="Hyperlink"/>
    <w:uiPriority w:val="99"/>
    <w:unhideWhenUsed/>
    <w:rsid w:val="0061099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ttachments/Response.PDF" TargetMode="External"/><Relationship Id="rId3" Type="http://schemas.openxmlformats.org/officeDocument/2006/relationships/settings" Target="settings.xml"/><Relationship Id="rId7" Type="http://schemas.openxmlformats.org/officeDocument/2006/relationships/hyperlink" Target="Attachments/Repor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1380</Characters>
  <Application>Microsoft Office Word</Application>
  <DocSecurity>0</DocSecurity>
  <Lines>22</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1612</CharactersWithSpaces>
  <SharedDoc>false</SharedDoc>
  <HyperlinkBase>https://www.cabinet.qld.gov.au/documents/2017/Apr/Hendra/</HyperlinkBase>
  <HLinks>
    <vt:vector size="12" baseType="variant">
      <vt:variant>
        <vt:i4>4915281</vt:i4>
      </vt:variant>
      <vt:variant>
        <vt:i4>3</vt:i4>
      </vt:variant>
      <vt:variant>
        <vt:i4>0</vt:i4>
      </vt:variant>
      <vt:variant>
        <vt:i4>5</vt:i4>
      </vt:variant>
      <vt:variant>
        <vt:lpwstr>Attachments/Response.PDF</vt:lpwstr>
      </vt:variant>
      <vt:variant>
        <vt:lpwstr/>
      </vt:variant>
      <vt:variant>
        <vt:i4>2818108</vt:i4>
      </vt:variant>
      <vt:variant>
        <vt:i4>0</vt:i4>
      </vt:variant>
      <vt:variant>
        <vt:i4>0</vt:i4>
      </vt:variant>
      <vt:variant>
        <vt:i4>5</vt:i4>
      </vt:variant>
      <vt:variant>
        <vt:lpwstr>Attachments/Report.PDF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2017-02-23T04:27:00Z</cp:lastPrinted>
  <dcterms:created xsi:type="dcterms:W3CDTF">2018-01-30T01:33:00Z</dcterms:created>
  <dcterms:modified xsi:type="dcterms:W3CDTF">2018-03-06T01:43:00Z</dcterms:modified>
  <cp:category>Committees,Primary_Industries,Safety,Workplace_Health_and_Safety</cp:category>
</cp:coreProperties>
</file>